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C07CC"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附件2</w:t>
      </w:r>
    </w:p>
    <w:p w14:paraId="2D13C2F3"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南昌大学</w:t>
      </w:r>
      <w:r>
        <w:rPr>
          <w:rFonts w:hint="eastAsia" w:ascii="微软雅黑" w:hAnsi="微软雅黑" w:eastAsia="微软雅黑"/>
          <w:u w:val="single"/>
        </w:rPr>
        <w:t xml:space="preserve"> 2025   </w:t>
      </w:r>
      <w:r>
        <w:rPr>
          <w:rFonts w:hint="eastAsia" w:ascii="微软雅黑" w:hAnsi="微软雅黑" w:eastAsia="微软雅黑"/>
        </w:rPr>
        <w:t>届本科生毕业设计（论文）答辩信息公示表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225"/>
        <w:gridCol w:w="495"/>
        <w:gridCol w:w="450"/>
        <w:gridCol w:w="630"/>
        <w:gridCol w:w="658"/>
        <w:gridCol w:w="602"/>
        <w:gridCol w:w="598"/>
        <w:gridCol w:w="662"/>
        <w:gridCol w:w="478"/>
        <w:gridCol w:w="602"/>
        <w:gridCol w:w="222"/>
        <w:gridCol w:w="1302"/>
      </w:tblGrid>
      <w:tr w14:paraId="5C3A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</w:tcPr>
          <w:p w14:paraId="6A2AB3B3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答辩组号</w:t>
            </w:r>
          </w:p>
        </w:tc>
        <w:tc>
          <w:tcPr>
            <w:tcW w:w="1800" w:type="dxa"/>
            <w:gridSpan w:val="4"/>
          </w:tcPr>
          <w:p w14:paraId="033CC88D">
            <w:pPr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吴志华一组</w:t>
            </w:r>
            <w:bookmarkStart w:id="0" w:name="_GoBack"/>
            <w:bookmarkEnd w:id="0"/>
          </w:p>
        </w:tc>
        <w:tc>
          <w:tcPr>
            <w:tcW w:w="1260" w:type="dxa"/>
            <w:gridSpan w:val="2"/>
          </w:tcPr>
          <w:p w14:paraId="4DE679A0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答辩时间</w:t>
            </w:r>
          </w:p>
        </w:tc>
        <w:tc>
          <w:tcPr>
            <w:tcW w:w="1260" w:type="dxa"/>
            <w:gridSpan w:val="2"/>
          </w:tcPr>
          <w:p w14:paraId="1DD4D60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2025.5.30</w:t>
            </w:r>
          </w:p>
          <w:p w14:paraId="2B0F67DA">
            <w:pPr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8:30</w:t>
            </w:r>
          </w:p>
        </w:tc>
        <w:tc>
          <w:tcPr>
            <w:tcW w:w="1080" w:type="dxa"/>
            <w:gridSpan w:val="2"/>
          </w:tcPr>
          <w:p w14:paraId="0922BDE8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答辩地点</w:t>
            </w:r>
          </w:p>
        </w:tc>
        <w:tc>
          <w:tcPr>
            <w:tcW w:w="1524" w:type="dxa"/>
            <w:gridSpan w:val="2"/>
          </w:tcPr>
          <w:p w14:paraId="14DC231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中德会议室</w:t>
            </w:r>
          </w:p>
        </w:tc>
      </w:tr>
      <w:tr w14:paraId="1481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40" w:type="dxa"/>
            <w:gridSpan w:val="2"/>
            <w:vMerge w:val="restart"/>
          </w:tcPr>
          <w:p w14:paraId="501E51CE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答辩委员会</w:t>
            </w:r>
          </w:p>
        </w:tc>
        <w:tc>
          <w:tcPr>
            <w:tcW w:w="720" w:type="dxa"/>
            <w:gridSpan w:val="2"/>
          </w:tcPr>
          <w:p w14:paraId="363525A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组长</w:t>
            </w:r>
          </w:p>
        </w:tc>
        <w:tc>
          <w:tcPr>
            <w:tcW w:w="1080" w:type="dxa"/>
            <w:gridSpan w:val="2"/>
          </w:tcPr>
          <w:p w14:paraId="2FF32F8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吴志华</w:t>
            </w:r>
          </w:p>
        </w:tc>
        <w:tc>
          <w:tcPr>
            <w:tcW w:w="658" w:type="dxa"/>
          </w:tcPr>
          <w:p w14:paraId="1F72DAB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秘书</w:t>
            </w:r>
          </w:p>
        </w:tc>
        <w:tc>
          <w:tcPr>
            <w:tcW w:w="1200" w:type="dxa"/>
            <w:gridSpan w:val="2"/>
          </w:tcPr>
          <w:p w14:paraId="143D1FF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孟轩夷</w:t>
            </w:r>
          </w:p>
        </w:tc>
        <w:tc>
          <w:tcPr>
            <w:tcW w:w="1140" w:type="dxa"/>
            <w:gridSpan w:val="2"/>
          </w:tcPr>
          <w:p w14:paraId="0800ABF1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企业专家</w:t>
            </w:r>
          </w:p>
        </w:tc>
        <w:tc>
          <w:tcPr>
            <w:tcW w:w="2126" w:type="dxa"/>
            <w:gridSpan w:val="3"/>
          </w:tcPr>
          <w:p w14:paraId="1CD0E22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文学方</w:t>
            </w:r>
          </w:p>
        </w:tc>
      </w:tr>
      <w:tr w14:paraId="14EAF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40" w:type="dxa"/>
            <w:gridSpan w:val="2"/>
            <w:vMerge w:val="continue"/>
          </w:tcPr>
          <w:p w14:paraId="3E6CA799"/>
        </w:tc>
        <w:tc>
          <w:tcPr>
            <w:tcW w:w="720" w:type="dxa"/>
            <w:gridSpan w:val="2"/>
          </w:tcPr>
          <w:p w14:paraId="69666E3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成员</w:t>
            </w:r>
          </w:p>
        </w:tc>
        <w:tc>
          <w:tcPr>
            <w:tcW w:w="6204" w:type="dxa"/>
            <w:gridSpan w:val="10"/>
          </w:tcPr>
          <w:p w14:paraId="199F7227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高金燕，佟平，谢彦海，黄晓畅、郑双艳</w:t>
            </w:r>
          </w:p>
        </w:tc>
      </w:tr>
      <w:tr w14:paraId="1552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4"/>
          </w:tcPr>
          <w:p w14:paraId="14E44C5C">
            <w:pPr>
              <w:rPr>
                <w:rFonts w:hint="eastAsia" w:ascii="微软雅黑" w:hAnsi="微软雅黑" w:eastAsia="微软雅黑"/>
              </w:rPr>
            </w:pPr>
          </w:p>
        </w:tc>
      </w:tr>
      <w:tr w14:paraId="3540D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844903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序号</w:t>
            </w:r>
          </w:p>
        </w:tc>
        <w:tc>
          <w:tcPr>
            <w:tcW w:w="945" w:type="dxa"/>
            <w:gridSpan w:val="2"/>
          </w:tcPr>
          <w:p w14:paraId="495DEC2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姓名</w:t>
            </w:r>
          </w:p>
        </w:tc>
        <w:tc>
          <w:tcPr>
            <w:tcW w:w="945" w:type="dxa"/>
            <w:gridSpan w:val="2"/>
          </w:tcPr>
          <w:p w14:paraId="33391093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学号</w:t>
            </w:r>
          </w:p>
        </w:tc>
        <w:tc>
          <w:tcPr>
            <w:tcW w:w="3150" w:type="dxa"/>
            <w:gridSpan w:val="5"/>
          </w:tcPr>
          <w:p w14:paraId="2F3D95A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题目</w:t>
            </w:r>
          </w:p>
        </w:tc>
        <w:tc>
          <w:tcPr>
            <w:tcW w:w="1302" w:type="dxa"/>
            <w:gridSpan w:val="3"/>
          </w:tcPr>
          <w:p w14:paraId="68A398C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指导教师</w:t>
            </w:r>
          </w:p>
        </w:tc>
        <w:tc>
          <w:tcPr>
            <w:tcW w:w="1302" w:type="dxa"/>
          </w:tcPr>
          <w:p w14:paraId="672944C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评阅老师</w:t>
            </w:r>
          </w:p>
        </w:tc>
      </w:tr>
      <w:tr w14:paraId="012EE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38C5C87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</w:t>
            </w:r>
          </w:p>
        </w:tc>
        <w:tc>
          <w:tcPr>
            <w:tcW w:w="945" w:type="dxa"/>
            <w:gridSpan w:val="2"/>
          </w:tcPr>
          <w:p w14:paraId="0AC665D6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王静</w:t>
            </w:r>
          </w:p>
        </w:tc>
        <w:tc>
          <w:tcPr>
            <w:tcW w:w="945" w:type="dxa"/>
            <w:gridSpan w:val="2"/>
          </w:tcPr>
          <w:p w14:paraId="783D7E7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7901121109</w:t>
            </w:r>
          </w:p>
        </w:tc>
        <w:tc>
          <w:tcPr>
            <w:tcW w:w="3150" w:type="dxa"/>
            <w:gridSpan w:val="5"/>
          </w:tcPr>
          <w:p w14:paraId="6A2945C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研究多酚碳点纳米酶对斑马鱼结肠炎的缓解作用</w:t>
            </w:r>
          </w:p>
        </w:tc>
        <w:tc>
          <w:tcPr>
            <w:tcW w:w="1302" w:type="dxa"/>
            <w:gridSpan w:val="3"/>
          </w:tcPr>
          <w:p w14:paraId="4C6736D1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黄晓畅</w:t>
            </w:r>
          </w:p>
        </w:tc>
        <w:tc>
          <w:tcPr>
            <w:tcW w:w="1302" w:type="dxa"/>
          </w:tcPr>
          <w:p w14:paraId="2EAEC100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李欣</w:t>
            </w:r>
          </w:p>
        </w:tc>
      </w:tr>
      <w:tr w14:paraId="09B8E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F14468E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  <w:tc>
          <w:tcPr>
            <w:tcW w:w="945" w:type="dxa"/>
            <w:gridSpan w:val="2"/>
          </w:tcPr>
          <w:p w14:paraId="47E3A4B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陈盈</w:t>
            </w:r>
          </w:p>
        </w:tc>
        <w:tc>
          <w:tcPr>
            <w:tcW w:w="945" w:type="dxa"/>
            <w:gridSpan w:val="2"/>
          </w:tcPr>
          <w:p w14:paraId="0332812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5103121006</w:t>
            </w:r>
          </w:p>
        </w:tc>
        <w:tc>
          <w:tcPr>
            <w:tcW w:w="3150" w:type="dxa"/>
            <w:gridSpan w:val="5"/>
          </w:tcPr>
          <w:p w14:paraId="4391A75C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探究花青素和姜黄素自组装纳米颗粒在治疗溃疡性结肠炎中的作用</w:t>
            </w:r>
          </w:p>
        </w:tc>
        <w:tc>
          <w:tcPr>
            <w:tcW w:w="1302" w:type="dxa"/>
            <w:gridSpan w:val="3"/>
          </w:tcPr>
          <w:p w14:paraId="45CE475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黄晓畅</w:t>
            </w:r>
          </w:p>
        </w:tc>
        <w:tc>
          <w:tcPr>
            <w:tcW w:w="1302" w:type="dxa"/>
          </w:tcPr>
          <w:p w14:paraId="1594D4E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李欣</w:t>
            </w:r>
          </w:p>
        </w:tc>
      </w:tr>
      <w:tr w14:paraId="10DD6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49644B1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3</w:t>
            </w:r>
          </w:p>
        </w:tc>
        <w:tc>
          <w:tcPr>
            <w:tcW w:w="945" w:type="dxa"/>
            <w:gridSpan w:val="2"/>
          </w:tcPr>
          <w:p w14:paraId="63D5F0B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黄宇彤</w:t>
            </w:r>
          </w:p>
        </w:tc>
        <w:tc>
          <w:tcPr>
            <w:tcW w:w="945" w:type="dxa"/>
            <w:gridSpan w:val="2"/>
          </w:tcPr>
          <w:p w14:paraId="217FD7EC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7901121164</w:t>
            </w:r>
          </w:p>
        </w:tc>
        <w:tc>
          <w:tcPr>
            <w:tcW w:w="3150" w:type="dxa"/>
            <w:gridSpan w:val="5"/>
          </w:tcPr>
          <w:p w14:paraId="408B4AD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年产4000吨的低GI紫薯芋泥饼工厂设计</w:t>
            </w:r>
          </w:p>
        </w:tc>
        <w:tc>
          <w:tcPr>
            <w:tcW w:w="1302" w:type="dxa"/>
            <w:gridSpan w:val="3"/>
          </w:tcPr>
          <w:p w14:paraId="3AC3906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孟轩夷</w:t>
            </w:r>
          </w:p>
        </w:tc>
        <w:tc>
          <w:tcPr>
            <w:tcW w:w="1302" w:type="dxa"/>
          </w:tcPr>
          <w:p w14:paraId="7B874E8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谢彦海</w:t>
            </w:r>
          </w:p>
        </w:tc>
      </w:tr>
      <w:tr w14:paraId="66DDA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97536C8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</w:t>
            </w:r>
          </w:p>
        </w:tc>
        <w:tc>
          <w:tcPr>
            <w:tcW w:w="945" w:type="dxa"/>
            <w:gridSpan w:val="2"/>
          </w:tcPr>
          <w:p w14:paraId="40C34F9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李志山</w:t>
            </w:r>
          </w:p>
        </w:tc>
        <w:tc>
          <w:tcPr>
            <w:tcW w:w="945" w:type="dxa"/>
            <w:gridSpan w:val="2"/>
          </w:tcPr>
          <w:p w14:paraId="1FD1A296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7901121172</w:t>
            </w:r>
          </w:p>
        </w:tc>
        <w:tc>
          <w:tcPr>
            <w:tcW w:w="3150" w:type="dxa"/>
            <w:gridSpan w:val="5"/>
          </w:tcPr>
          <w:p w14:paraId="48570D96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年产1000吨的铁皮石斛茶饮料的工厂设计</w:t>
            </w:r>
          </w:p>
        </w:tc>
        <w:tc>
          <w:tcPr>
            <w:tcW w:w="1302" w:type="dxa"/>
            <w:gridSpan w:val="3"/>
          </w:tcPr>
          <w:p w14:paraId="4EB11D11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高金燕</w:t>
            </w:r>
          </w:p>
        </w:tc>
        <w:tc>
          <w:tcPr>
            <w:tcW w:w="1302" w:type="dxa"/>
          </w:tcPr>
          <w:p w14:paraId="7BB4EC6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吴志华</w:t>
            </w:r>
          </w:p>
        </w:tc>
      </w:tr>
      <w:tr w14:paraId="1F45C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FB5B0E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5</w:t>
            </w:r>
          </w:p>
        </w:tc>
        <w:tc>
          <w:tcPr>
            <w:tcW w:w="945" w:type="dxa"/>
            <w:gridSpan w:val="2"/>
          </w:tcPr>
          <w:p w14:paraId="5850EF73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罗莹莹</w:t>
            </w:r>
          </w:p>
        </w:tc>
        <w:tc>
          <w:tcPr>
            <w:tcW w:w="945" w:type="dxa"/>
            <w:gridSpan w:val="2"/>
          </w:tcPr>
          <w:p w14:paraId="33FF04F1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7901121198</w:t>
            </w:r>
          </w:p>
        </w:tc>
        <w:tc>
          <w:tcPr>
            <w:tcW w:w="3150" w:type="dxa"/>
            <w:gridSpan w:val="5"/>
          </w:tcPr>
          <w:p w14:paraId="596D562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年产1200吨绿茶饮料工厂设计</w:t>
            </w:r>
          </w:p>
        </w:tc>
        <w:tc>
          <w:tcPr>
            <w:tcW w:w="1302" w:type="dxa"/>
            <w:gridSpan w:val="3"/>
          </w:tcPr>
          <w:p w14:paraId="5290319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高金燕</w:t>
            </w:r>
          </w:p>
        </w:tc>
        <w:tc>
          <w:tcPr>
            <w:tcW w:w="1302" w:type="dxa"/>
          </w:tcPr>
          <w:p w14:paraId="00CBA356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吴志华</w:t>
            </w:r>
          </w:p>
        </w:tc>
      </w:tr>
      <w:tr w14:paraId="3DB26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39021E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6</w:t>
            </w:r>
          </w:p>
        </w:tc>
        <w:tc>
          <w:tcPr>
            <w:tcW w:w="945" w:type="dxa"/>
            <w:gridSpan w:val="2"/>
          </w:tcPr>
          <w:p w14:paraId="5B71E58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刘锐</w:t>
            </w:r>
          </w:p>
        </w:tc>
        <w:tc>
          <w:tcPr>
            <w:tcW w:w="945" w:type="dxa"/>
            <w:gridSpan w:val="2"/>
          </w:tcPr>
          <w:p w14:paraId="3B80957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7901121140</w:t>
            </w:r>
          </w:p>
        </w:tc>
        <w:tc>
          <w:tcPr>
            <w:tcW w:w="3150" w:type="dxa"/>
            <w:gridSpan w:val="5"/>
          </w:tcPr>
          <w:p w14:paraId="4EF39D86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年产300吨风味红茶的工厂设计</w:t>
            </w:r>
          </w:p>
        </w:tc>
        <w:tc>
          <w:tcPr>
            <w:tcW w:w="1302" w:type="dxa"/>
            <w:gridSpan w:val="3"/>
          </w:tcPr>
          <w:p w14:paraId="72EEF19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吴志华</w:t>
            </w:r>
          </w:p>
        </w:tc>
        <w:tc>
          <w:tcPr>
            <w:tcW w:w="1302" w:type="dxa"/>
          </w:tcPr>
          <w:p w14:paraId="53B7653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佟平</w:t>
            </w:r>
          </w:p>
        </w:tc>
      </w:tr>
      <w:tr w14:paraId="34F94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04D190E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</w:t>
            </w:r>
          </w:p>
        </w:tc>
        <w:tc>
          <w:tcPr>
            <w:tcW w:w="945" w:type="dxa"/>
            <w:gridSpan w:val="2"/>
          </w:tcPr>
          <w:p w14:paraId="28C6D906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陶飞越</w:t>
            </w:r>
          </w:p>
        </w:tc>
        <w:tc>
          <w:tcPr>
            <w:tcW w:w="945" w:type="dxa"/>
            <w:gridSpan w:val="2"/>
          </w:tcPr>
          <w:p w14:paraId="6F8071B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7904121003</w:t>
            </w:r>
          </w:p>
        </w:tc>
        <w:tc>
          <w:tcPr>
            <w:tcW w:w="3150" w:type="dxa"/>
            <w:gridSpan w:val="5"/>
          </w:tcPr>
          <w:p w14:paraId="2D97DDC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年产2000吨井冈红米酒系列产品的工厂设计</w:t>
            </w:r>
          </w:p>
        </w:tc>
        <w:tc>
          <w:tcPr>
            <w:tcW w:w="1302" w:type="dxa"/>
            <w:gridSpan w:val="3"/>
          </w:tcPr>
          <w:p w14:paraId="3624538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吴志华</w:t>
            </w:r>
          </w:p>
        </w:tc>
        <w:tc>
          <w:tcPr>
            <w:tcW w:w="1302" w:type="dxa"/>
          </w:tcPr>
          <w:p w14:paraId="2AA5C813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高金燕</w:t>
            </w:r>
          </w:p>
        </w:tc>
      </w:tr>
      <w:tr w14:paraId="57480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B0454C0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8</w:t>
            </w:r>
          </w:p>
        </w:tc>
        <w:tc>
          <w:tcPr>
            <w:tcW w:w="945" w:type="dxa"/>
            <w:gridSpan w:val="2"/>
          </w:tcPr>
          <w:p w14:paraId="5034226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陈创</w:t>
            </w:r>
          </w:p>
        </w:tc>
        <w:tc>
          <w:tcPr>
            <w:tcW w:w="945" w:type="dxa"/>
            <w:gridSpan w:val="2"/>
          </w:tcPr>
          <w:p w14:paraId="7B182B98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7904121024</w:t>
            </w:r>
          </w:p>
        </w:tc>
        <w:tc>
          <w:tcPr>
            <w:tcW w:w="3150" w:type="dxa"/>
            <w:gridSpan w:val="5"/>
          </w:tcPr>
          <w:p w14:paraId="694D5B2E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孕期和哺乳期高脂饮食对子代小鼠代谢的影响</w:t>
            </w:r>
          </w:p>
        </w:tc>
        <w:tc>
          <w:tcPr>
            <w:tcW w:w="1302" w:type="dxa"/>
            <w:gridSpan w:val="3"/>
          </w:tcPr>
          <w:p w14:paraId="57AFE261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李欣</w:t>
            </w:r>
          </w:p>
        </w:tc>
        <w:tc>
          <w:tcPr>
            <w:tcW w:w="1302" w:type="dxa"/>
          </w:tcPr>
          <w:p w14:paraId="118C87F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佟平</w:t>
            </w:r>
          </w:p>
        </w:tc>
      </w:tr>
      <w:tr w14:paraId="2E1C6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1487FB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9</w:t>
            </w:r>
          </w:p>
        </w:tc>
        <w:tc>
          <w:tcPr>
            <w:tcW w:w="945" w:type="dxa"/>
            <w:gridSpan w:val="2"/>
          </w:tcPr>
          <w:p w14:paraId="5558BA6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陈美琪</w:t>
            </w:r>
          </w:p>
        </w:tc>
        <w:tc>
          <w:tcPr>
            <w:tcW w:w="945" w:type="dxa"/>
            <w:gridSpan w:val="2"/>
          </w:tcPr>
          <w:p w14:paraId="47F37488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7901121145</w:t>
            </w:r>
          </w:p>
        </w:tc>
        <w:tc>
          <w:tcPr>
            <w:tcW w:w="3150" w:type="dxa"/>
            <w:gridSpan w:val="5"/>
          </w:tcPr>
          <w:p w14:paraId="61CA616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河虾过敏原原肌球蛋白的提取及其与全氟辛酸的的相互作用</w:t>
            </w:r>
          </w:p>
        </w:tc>
        <w:tc>
          <w:tcPr>
            <w:tcW w:w="1302" w:type="dxa"/>
            <w:gridSpan w:val="3"/>
          </w:tcPr>
          <w:p w14:paraId="2C0821C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谢彦海</w:t>
            </w:r>
          </w:p>
        </w:tc>
        <w:tc>
          <w:tcPr>
            <w:tcW w:w="1302" w:type="dxa"/>
          </w:tcPr>
          <w:p w14:paraId="4F05D72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高金燕</w:t>
            </w:r>
          </w:p>
        </w:tc>
      </w:tr>
      <w:tr w14:paraId="1EDED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276CFD6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  <w:tc>
          <w:tcPr>
            <w:tcW w:w="945" w:type="dxa"/>
            <w:gridSpan w:val="2"/>
          </w:tcPr>
          <w:p w14:paraId="730FFA9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王睿然</w:t>
            </w:r>
          </w:p>
        </w:tc>
        <w:tc>
          <w:tcPr>
            <w:tcW w:w="945" w:type="dxa"/>
            <w:gridSpan w:val="2"/>
          </w:tcPr>
          <w:p w14:paraId="470E49E1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7901121170</w:t>
            </w:r>
          </w:p>
        </w:tc>
        <w:tc>
          <w:tcPr>
            <w:tcW w:w="3150" w:type="dxa"/>
            <w:gridSpan w:val="5"/>
          </w:tcPr>
          <w:p w14:paraId="0A35057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褶纹冠蚌过敏原原肌球蛋白基因的克隆及其过敏原表位预测   </w:t>
            </w:r>
          </w:p>
        </w:tc>
        <w:tc>
          <w:tcPr>
            <w:tcW w:w="1302" w:type="dxa"/>
            <w:gridSpan w:val="3"/>
          </w:tcPr>
          <w:p w14:paraId="2F209AE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谢彦海</w:t>
            </w:r>
          </w:p>
        </w:tc>
        <w:tc>
          <w:tcPr>
            <w:tcW w:w="1302" w:type="dxa"/>
          </w:tcPr>
          <w:p w14:paraId="10E43C0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高金燕</w:t>
            </w:r>
          </w:p>
        </w:tc>
      </w:tr>
      <w:tr w14:paraId="3AFCC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701796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11</w:t>
            </w:r>
          </w:p>
        </w:tc>
        <w:tc>
          <w:tcPr>
            <w:tcW w:w="945" w:type="dxa"/>
            <w:gridSpan w:val="2"/>
          </w:tcPr>
          <w:p w14:paraId="3E9AF55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郝子雯</w:t>
            </w:r>
          </w:p>
        </w:tc>
        <w:tc>
          <w:tcPr>
            <w:tcW w:w="945" w:type="dxa"/>
            <w:gridSpan w:val="2"/>
          </w:tcPr>
          <w:p w14:paraId="59C3597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7901121020</w:t>
            </w:r>
          </w:p>
        </w:tc>
        <w:tc>
          <w:tcPr>
            <w:tcW w:w="3150" w:type="dxa"/>
            <w:gridSpan w:val="5"/>
          </w:tcPr>
          <w:p w14:paraId="364CB11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呼吸道途径的致敏食物及作用机制研究</w:t>
            </w:r>
          </w:p>
        </w:tc>
        <w:tc>
          <w:tcPr>
            <w:tcW w:w="1302" w:type="dxa"/>
            <w:gridSpan w:val="3"/>
          </w:tcPr>
          <w:p w14:paraId="37322D9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李欣</w:t>
            </w:r>
          </w:p>
        </w:tc>
        <w:tc>
          <w:tcPr>
            <w:tcW w:w="1302" w:type="dxa"/>
          </w:tcPr>
          <w:p w14:paraId="1B0C1E8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佟平</w:t>
            </w:r>
          </w:p>
        </w:tc>
      </w:tr>
      <w:tr w14:paraId="247FD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DFD6668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12</w:t>
            </w:r>
          </w:p>
        </w:tc>
        <w:tc>
          <w:tcPr>
            <w:tcW w:w="945" w:type="dxa"/>
            <w:gridSpan w:val="2"/>
          </w:tcPr>
          <w:p w14:paraId="4D4E68A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毛情丽</w:t>
            </w:r>
          </w:p>
        </w:tc>
        <w:tc>
          <w:tcPr>
            <w:tcW w:w="945" w:type="dxa"/>
            <w:gridSpan w:val="2"/>
          </w:tcPr>
          <w:p w14:paraId="541132A5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7901121076</w:t>
            </w:r>
          </w:p>
        </w:tc>
        <w:tc>
          <w:tcPr>
            <w:tcW w:w="3150" w:type="dxa"/>
            <w:gridSpan w:val="5"/>
          </w:tcPr>
          <w:p w14:paraId="32D0C05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年产6000吨苹果酒的工厂设计</w:t>
            </w:r>
          </w:p>
        </w:tc>
        <w:tc>
          <w:tcPr>
            <w:tcW w:w="1302" w:type="dxa"/>
            <w:gridSpan w:val="3"/>
          </w:tcPr>
          <w:p w14:paraId="0D6F2EE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孟轩夷</w:t>
            </w:r>
          </w:p>
        </w:tc>
        <w:tc>
          <w:tcPr>
            <w:tcW w:w="1302" w:type="dxa"/>
          </w:tcPr>
          <w:p w14:paraId="7D68472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谢彦海</w:t>
            </w:r>
          </w:p>
        </w:tc>
      </w:tr>
      <w:tr w14:paraId="2A214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77751AC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13</w:t>
            </w:r>
          </w:p>
        </w:tc>
        <w:tc>
          <w:tcPr>
            <w:tcW w:w="945" w:type="dxa"/>
            <w:gridSpan w:val="2"/>
          </w:tcPr>
          <w:p w14:paraId="178529B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王子豪</w:t>
            </w:r>
          </w:p>
        </w:tc>
        <w:tc>
          <w:tcPr>
            <w:tcW w:w="945" w:type="dxa"/>
            <w:gridSpan w:val="2"/>
          </w:tcPr>
          <w:p w14:paraId="6A9E69C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7901121163</w:t>
            </w:r>
          </w:p>
        </w:tc>
        <w:tc>
          <w:tcPr>
            <w:tcW w:w="3150" w:type="dxa"/>
            <w:gridSpan w:val="5"/>
          </w:tcPr>
          <w:p w14:paraId="5A4E0E9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大豆磷脂对鸡蛋卵白蛋白（OVA）诱导的食物过敏的影响</w:t>
            </w:r>
          </w:p>
        </w:tc>
        <w:tc>
          <w:tcPr>
            <w:tcW w:w="1302" w:type="dxa"/>
            <w:gridSpan w:val="3"/>
          </w:tcPr>
          <w:p w14:paraId="7F931311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李欣</w:t>
            </w:r>
          </w:p>
        </w:tc>
        <w:tc>
          <w:tcPr>
            <w:tcW w:w="1302" w:type="dxa"/>
          </w:tcPr>
          <w:p w14:paraId="484F6D4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佟平</w:t>
            </w:r>
          </w:p>
        </w:tc>
      </w:tr>
      <w:tr w14:paraId="2DCFD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20" w:type="dxa"/>
          </w:tcPr>
          <w:p w14:paraId="5A81FFA1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14</w:t>
            </w:r>
          </w:p>
        </w:tc>
        <w:tc>
          <w:tcPr>
            <w:tcW w:w="945" w:type="dxa"/>
            <w:gridSpan w:val="2"/>
          </w:tcPr>
          <w:p w14:paraId="4838B7D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杨阳</w:t>
            </w:r>
          </w:p>
        </w:tc>
        <w:tc>
          <w:tcPr>
            <w:tcW w:w="945" w:type="dxa"/>
            <w:gridSpan w:val="2"/>
          </w:tcPr>
          <w:p w14:paraId="42F20368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7901121104</w:t>
            </w:r>
          </w:p>
        </w:tc>
        <w:tc>
          <w:tcPr>
            <w:tcW w:w="3150" w:type="dxa"/>
            <w:gridSpan w:val="5"/>
          </w:tcPr>
          <w:p w14:paraId="5979851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年产2000吨中老年蜂王浆奶粉工厂设计</w:t>
            </w:r>
          </w:p>
        </w:tc>
        <w:tc>
          <w:tcPr>
            <w:tcW w:w="1302" w:type="dxa"/>
            <w:gridSpan w:val="3"/>
          </w:tcPr>
          <w:p w14:paraId="25F4D606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郑双艳</w:t>
            </w:r>
          </w:p>
        </w:tc>
        <w:tc>
          <w:tcPr>
            <w:tcW w:w="1302" w:type="dxa"/>
          </w:tcPr>
          <w:p w14:paraId="3CC35CE7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谢彦海</w:t>
            </w:r>
          </w:p>
        </w:tc>
      </w:tr>
      <w:tr w14:paraId="71A97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20" w:type="dxa"/>
          </w:tcPr>
          <w:p w14:paraId="18845C21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15</w:t>
            </w:r>
          </w:p>
        </w:tc>
        <w:tc>
          <w:tcPr>
            <w:tcW w:w="945" w:type="dxa"/>
            <w:gridSpan w:val="2"/>
          </w:tcPr>
          <w:p w14:paraId="28CF201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谢飞</w:t>
            </w:r>
          </w:p>
        </w:tc>
        <w:tc>
          <w:tcPr>
            <w:tcW w:w="945" w:type="dxa"/>
            <w:gridSpan w:val="2"/>
          </w:tcPr>
          <w:p w14:paraId="2D0E5AA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7901121190</w:t>
            </w:r>
          </w:p>
        </w:tc>
        <w:tc>
          <w:tcPr>
            <w:tcW w:w="3150" w:type="dxa"/>
            <w:gridSpan w:val="5"/>
          </w:tcPr>
          <w:p w14:paraId="1AB9C6F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年产1000吨莱茵衣藻的工厂设计</w:t>
            </w:r>
          </w:p>
        </w:tc>
        <w:tc>
          <w:tcPr>
            <w:tcW w:w="1302" w:type="dxa"/>
            <w:gridSpan w:val="3"/>
          </w:tcPr>
          <w:p w14:paraId="6413A276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佟平</w:t>
            </w:r>
          </w:p>
        </w:tc>
        <w:tc>
          <w:tcPr>
            <w:tcW w:w="1302" w:type="dxa"/>
          </w:tcPr>
          <w:p w14:paraId="604C7EC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李欣</w:t>
            </w:r>
          </w:p>
        </w:tc>
      </w:tr>
      <w:tr w14:paraId="5D5F2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20" w:type="dxa"/>
          </w:tcPr>
          <w:p w14:paraId="0DDDCAF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16</w:t>
            </w:r>
          </w:p>
        </w:tc>
        <w:tc>
          <w:tcPr>
            <w:tcW w:w="945" w:type="dxa"/>
            <w:gridSpan w:val="2"/>
          </w:tcPr>
          <w:p w14:paraId="10C10D2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郭蕾</w:t>
            </w:r>
          </w:p>
        </w:tc>
        <w:tc>
          <w:tcPr>
            <w:tcW w:w="945" w:type="dxa"/>
            <w:gridSpan w:val="2"/>
          </w:tcPr>
          <w:p w14:paraId="592332D7">
            <w:pPr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7901121084</w:t>
            </w:r>
          </w:p>
        </w:tc>
        <w:tc>
          <w:tcPr>
            <w:tcW w:w="3150" w:type="dxa"/>
            <w:gridSpan w:val="5"/>
          </w:tcPr>
          <w:p w14:paraId="3662447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年产10000吨浆水酸奶的工厂设计</w:t>
            </w:r>
          </w:p>
        </w:tc>
        <w:tc>
          <w:tcPr>
            <w:tcW w:w="1302" w:type="dxa"/>
            <w:gridSpan w:val="3"/>
          </w:tcPr>
          <w:p w14:paraId="72EA35D7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谢彦海</w:t>
            </w:r>
          </w:p>
        </w:tc>
        <w:tc>
          <w:tcPr>
            <w:tcW w:w="1302" w:type="dxa"/>
          </w:tcPr>
          <w:p w14:paraId="1E206F6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高金燕</w:t>
            </w:r>
          </w:p>
        </w:tc>
      </w:tr>
    </w:tbl>
    <w:p w14:paraId="2788653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A04"/>
    <w:rsid w:val="002B07C9"/>
    <w:rsid w:val="003C481A"/>
    <w:rsid w:val="00496A04"/>
    <w:rsid w:val="005168F7"/>
    <w:rsid w:val="00A36A55"/>
    <w:rsid w:val="00C85365"/>
    <w:rsid w:val="00E82FC8"/>
    <w:rsid w:val="4EFB75C3"/>
    <w:rsid w:val="5D2C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750</Characters>
  <Lines>128</Lines>
  <Paragraphs>127</Paragraphs>
  <TotalTime>23</TotalTime>
  <ScaleCrop>false</ScaleCrop>
  <LinksUpToDate>false</LinksUpToDate>
  <CharactersWithSpaces>757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2025-05-14T13:18:00Z</dcterms:created>
  <dc:creator>song</dc:creator>
  <cp:lastModifiedBy>天空怪怪怪</cp:lastModifiedBy>
  <dcterms:modified xsi:type="dcterms:W3CDTF">2025-05-21T03:21:53Z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eyJoZGlkIjoiM2U5YmI3N2M1MmUzMGJlZmRlMWE1MDZmOWUxOGI3NDQiLCJ1c2VySWQiOiIxOTc0NzM5NjIifQ==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A71C5CED3D774B20BF3F20BCC812F6B7_12</vt:lpwstr>
  </property>
</Properties>
</file>